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800"/>
      </w:pPr>
      <w:r>
        <w:rPr>
          <w:color w:val="FF6A00"/>
          <w:sz w:val="24"/>
        </w:rPr>
        <w:t xml:space="preserve">●  </w:t>
      </w:r>
      <w:r>
        <w:rPr>
          <w:rFonts w:ascii="Calibri" w:hAnsi="Calibri"/>
          <w:b/>
          <w:i/>
          <w:color w:val="111111"/>
          <w:sz w:val="30"/>
        </w:rPr>
        <w:t>Sidney Vega</w:t>
      </w:r>
    </w:p>
    <w:p>
      <w:pPr>
        <w:spacing w:after="120"/>
      </w:pPr>
      <w:r>
        <w:rPr>
          <w:rFonts w:ascii="Calibri" w:hAnsi="Calibri"/>
          <w:b/>
          <w:color w:val="FF6A00"/>
          <w:sz w:val="18"/>
        </w:rPr>
        <w:t>BRAND &amp; MEDIA RESOURCES</w:t>
      </w:r>
    </w:p>
    <w:p>
      <w:pPr>
        <w:keepNext/>
        <w:spacing w:after="320"/>
        <w:pBdr>
          <w:bottom w:val="single" w:sz="18" w:space="6" w:color="FF6A00"/>
        </w:pBdr>
      </w:pPr>
      <w:r>
        <w:rPr>
          <w:rFonts w:ascii="Calibri" w:hAnsi="Calibri"/>
          <w:b/>
          <w:color w:val="111111"/>
          <w:sz w:val="68"/>
        </w:rPr>
        <w:t>Company</w:t>
        <w:br/>
        <w:t>Biographies</w:t>
      </w:r>
    </w:p>
    <w:p>
      <w:pPr>
        <w:spacing w:after="680"/>
      </w:pPr>
      <w:r>
        <w:rPr>
          <w:color w:val="5C5C5C"/>
          <w:sz w:val="26"/>
        </w:rPr>
        <w:t>Approved short, medium, and full-length biographies for press, speaking, partnerships, proposals, and digital profiles.</w:t>
      </w:r>
    </w:p>
    <w:p>
      <w:pPr>
        <w:spacing w:before="600"/>
      </w:pPr>
      <w:r>
        <w:rPr>
          <w:b/>
          <w:color w:val="FF6A00"/>
          <w:sz w:val="18"/>
        </w:rPr>
        <w:t>SIDNEY VEGA  •  APPROVED COPY  •  AUGUST 2026</w:t>
      </w:r>
    </w:p>
    <w:p>
      <w:r>
        <w:br w:type="page"/>
      </w:r>
    </w:p>
    <w:p>
      <w:pPr>
        <w:sectPr>
          <w:pgSz w:w="12240" w:h="15840"/>
          <w:pgMar w:top="1440" w:right="1440" w:bottom="1152" w:left="1440" w:header="708" w:footer="708" w:gutter="0"/>
          <w:cols w:space="720"/>
          <w:docGrid w:linePitch="360"/>
        </w:sectPr>
      </w:pPr>
    </w:p>
    <w:p>
      <w:pPr>
        <w:spacing w:after="120"/>
      </w:pPr>
      <w:r>
        <w:rPr>
          <w:rFonts w:ascii="Calibri" w:hAnsi="Calibri"/>
          <w:b/>
          <w:color w:val="FF6A00"/>
          <w:sz w:val="18"/>
        </w:rPr>
        <w:t>APPROVED COPY</w:t>
      </w:r>
    </w:p>
    <w:p>
      <w:pPr>
        <w:pStyle w:val="Heading1"/>
      </w:pPr>
      <w:r>
        <w:t>Choose the right length for the space.</w:t>
      </w:r>
    </w:p>
    <w:p>
      <w:pPr>
        <w:spacing w:after="200"/>
      </w:pPr>
      <w:r>
        <w:t>Use the wording below as written. Light punctuation adjustments are acceptable when a platform requires them, but keep the meaning, name, and positioning intact.</w:t>
      </w:r>
    </w:p>
    <w:tbl>
      <w:tblPr>
        <w:tblW w:type="auto" w:w="0"/>
        <w:tblLayout w:type="fixed"/>
        <w:tblLook w:firstColumn="1" w:firstRow="1" w:lastColumn="0" w:lastRow="0" w:noHBand="0" w:noVBand="1" w:val="04A0"/>
      </w:tblPr>
      <w:tblGrid>
        <w:gridCol w:w="3120"/>
        <w:gridCol w:w="3120"/>
        <w:gridCol w:w="3120"/>
      </w:tblGrid>
      <w:tr>
        <w:tc>
          <w:tcPr>
            <w:tcW w:type="dxa" w:w="2995"/>
            <w:shd w:fill="F3F3F3"/>
            <w:tcMar>
              <w:top w:w="140" w:type="dxa"/>
              <w:start w:w="180" w:type="dxa"/>
              <w:bottom w:w="140" w:type="dxa"/>
              <w:end w:w="180" w:type="dxa"/>
            </w:tcMar>
          </w:tcPr>
          <w:p>
            <w:pPr>
              <w:spacing w:after="80"/>
            </w:pPr>
            <w:r>
              <w:rPr>
                <w:b/>
                <w:color w:val="FF6A00"/>
                <w:sz w:val="18"/>
              </w:rPr>
              <w:t>SHORT</w:t>
            </w:r>
          </w:p>
          <w:p>
            <w:pPr>
              <w:spacing w:after="0"/>
            </w:pPr>
            <w:r>
              <w:rPr>
                <w:sz w:val="18"/>
              </w:rPr>
              <w:t>Speaker introductions, social profiles, and compact listings</w:t>
            </w:r>
          </w:p>
        </w:tc>
        <w:tc>
          <w:tcPr>
            <w:tcW w:type="dxa" w:w="2995"/>
            <w:shd w:fill="F3F3F3"/>
            <w:tcMar>
              <w:top w:w="140" w:type="dxa"/>
              <w:start w:w="180" w:type="dxa"/>
              <w:bottom w:w="140" w:type="dxa"/>
              <w:end w:w="180" w:type="dxa"/>
            </w:tcMar>
          </w:tcPr>
          <w:p>
            <w:pPr>
              <w:spacing w:after="80"/>
            </w:pPr>
            <w:r>
              <w:rPr>
                <w:b/>
                <w:color w:val="FF6A00"/>
                <w:sz w:val="18"/>
              </w:rPr>
              <w:t>MEDIUM</w:t>
            </w:r>
          </w:p>
          <w:p>
            <w:pPr>
              <w:spacing w:after="0"/>
            </w:pPr>
            <w:r>
              <w:rPr>
                <w:sz w:val="18"/>
              </w:rPr>
              <w:t>Partner pages, event programs, and general media use</w:t>
            </w:r>
          </w:p>
        </w:tc>
        <w:tc>
          <w:tcPr>
            <w:tcW w:type="dxa" w:w="2995"/>
            <w:shd w:fill="F3F3F3"/>
            <w:tcMar>
              <w:top w:w="140" w:type="dxa"/>
              <w:start w:w="180" w:type="dxa"/>
              <w:bottom w:w="140" w:type="dxa"/>
              <w:end w:w="180" w:type="dxa"/>
            </w:tcMar>
          </w:tcPr>
          <w:p>
            <w:pPr>
              <w:spacing w:after="80"/>
            </w:pPr>
            <w:r>
              <w:rPr>
                <w:b/>
                <w:color w:val="FF6A00"/>
                <w:sz w:val="18"/>
              </w:rPr>
              <w:t>FULL</w:t>
            </w:r>
          </w:p>
          <w:p>
            <w:pPr>
              <w:spacing w:after="0"/>
            </w:pPr>
            <w:r>
              <w:rPr>
                <w:sz w:val="18"/>
              </w:rPr>
              <w:t>Press features, proposals, profiles, and formal materials</w:t>
            </w:r>
          </w:p>
        </w:tc>
      </w:tr>
    </w:tbl>
    <w:p>
      <w:pPr>
        <w:pStyle w:val="Heading1"/>
      </w:pPr>
      <w:r>
        <w:t>Short Biography</w:t>
      </w:r>
    </w:p>
    <w:p>
      <w:pPr>
        <w:spacing w:after="160"/>
      </w:pPr>
      <w:r>
        <w:rPr>
          <w:b/>
          <w:color w:val="FF6A00"/>
          <w:sz w:val="18"/>
        </w:rPr>
        <w:t>48 words  •  Best for approximately 50 words</w:t>
      </w:r>
    </w:p>
    <w:p>
      <w:pPr>
        <w:keepLines/>
      </w:pPr>
      <w:r>
        <w:t>Sidney Vega is a creative strategist and practical technology partner who helps businesses and community-focused organizations turn scattered digital needs into clear websites, useful systems, and stronger brand experiences. His work connects creative direction with day-to-day operations so the result is thoughtful, maintainable, and built for real work.</w:t>
      </w:r>
    </w:p>
    <w:p>
      <w:pPr>
        <w:pStyle w:val="Heading1"/>
      </w:pPr>
      <w:r>
        <w:t>Medium Biography</w:t>
      </w:r>
    </w:p>
    <w:p>
      <w:pPr>
        <w:spacing w:after="160"/>
      </w:pPr>
      <w:r>
        <w:rPr>
          <w:b/>
          <w:color w:val="FF6A00"/>
          <w:sz w:val="18"/>
        </w:rPr>
        <w:t>107 words  •  Best for approximately 100–125 words</w:t>
      </w:r>
    </w:p>
    <w:p>
      <w:pPr>
        <w:keepLines/>
      </w:pPr>
      <w:r>
        <w:t>Sidney Vega is a creative strategist and practical technology partner who helps businesses, nonprofits, churches, community organizations, and entrepreneurs turn scattered digital needs into clear, useful systems. His work spans website design, brand systems, workflow improvement, media, and technical support, always with an emphasis on practical clarity. Sidney works at the intersection of creative direction and day-to-day operations, considering not only how something looks, but also how it functions, how easily it can be maintained, and how well it supports the people using it. His approach begins with understanding the real goal, the audience, and the points of friction before building a solution designed for steady growth.</w:t>
      </w:r>
    </w:p>
    <w:p>
      <w:r>
        <w:br w:type="page"/>
      </w:r>
    </w:p>
    <w:p>
      <w:pPr>
        <w:spacing w:after="120"/>
      </w:pPr>
      <w:r>
        <w:rPr>
          <w:rFonts w:ascii="Calibri" w:hAnsi="Calibri"/>
          <w:b/>
          <w:color w:val="FF6A00"/>
          <w:sz w:val="18"/>
        </w:rPr>
        <w:t>APPROVED COPY</w:t>
      </w:r>
    </w:p>
    <w:p>
      <w:pPr>
        <w:pStyle w:val="Heading1"/>
      </w:pPr>
      <w:r>
        <w:t>Full Biography</w:t>
      </w:r>
    </w:p>
    <w:p>
      <w:pPr>
        <w:spacing w:after="160"/>
      </w:pPr>
      <w:r>
        <w:rPr>
          <w:b/>
          <w:color w:val="FF6A00"/>
          <w:sz w:val="18"/>
        </w:rPr>
        <w:t>236 words  •  Best for approximately 225–250 words</w:t>
      </w:r>
    </w:p>
    <w:p>
      <w:pPr>
        <w:keepLines/>
      </w:pPr>
      <w:r>
        <w:t>Sidney Ventura Vega V, professionally known as Sidney Vega, is a creative strategist and practical technology partner who helps people and organizations bring clarity to the space between ideas, systems, and day-to-day work. He works with local businesses, nonprofits, churches, community organizations, and entrepreneurs to turn scattered digital needs into clear websites, useful workflows, stronger brand systems, and practical technology support.</w:t>
      </w:r>
    </w:p>
    <w:p>
      <w:pPr>
        <w:keepLines/>
      </w:pPr>
      <w:r>
        <w:t>His work spans website design, digital marketing, brand identity, business consulting, automation, analytics, media production, creative strategy, and technical support. Rather than treating those areas as separate pieces, Sidney looks at how they connect: how a website supports communication, how a workflow reduces friction, how a brand creates consistency, and how technology can make everyday work easier to manage.</w:t>
      </w:r>
    </w:p>
    <w:p>
      <w:pPr>
        <w:keepLines/>
      </w:pPr>
      <w:r>
        <w:t>Sidney's approach starts with understanding the real goal, the people involved, and what has already been tried. From there, he focuses on solutions that are clear, maintainable, and appropriate for the organization using them. He cares about how something looks and functions, but also about what happens after launch: whether the system can be sustained, whether the team can use it confidently, and whether it continues to support better decisions over time.</w:t>
      </w:r>
    </w:p>
    <w:p>
      <w:pPr>
        <w:keepLines/>
      </w:pPr>
      <w:r>
        <w:t>Across every project, Sidney brings together creative direction and practical operations with an emphasis on clarity, composure, and stewardship. The goal is simple: help people communicate better, operate more efficiently, and use technology with more confidence—through work built for real needs and steady growth.</w:t>
      </w:r>
    </w:p>
    <w:p>
      <w:pPr>
        <w:pStyle w:val="Heading2"/>
      </w:pPr>
      <w:r>
        <w:t>Usage Notes</w:t>
      </w:r>
    </w:p>
    <w:p>
      <w:pPr>
        <w:pStyle w:val="ListBullet"/>
        <w:spacing w:after="80"/>
      </w:pPr>
      <w:r>
        <w:rPr>
          <w:b/>
        </w:rPr>
        <w:t xml:space="preserve">Public name: </w:t>
      </w:r>
      <w:r>
        <w:t>Sidney Vega</w:t>
      </w:r>
    </w:p>
    <w:p>
      <w:pPr>
        <w:pStyle w:val="ListBullet"/>
        <w:spacing w:after="80"/>
      </w:pPr>
      <w:r>
        <w:rPr>
          <w:b/>
        </w:rPr>
        <w:t xml:space="preserve">Full name: </w:t>
      </w:r>
      <w:r>
        <w:t>Sidney Ventura Vega V</w:t>
      </w:r>
    </w:p>
    <w:p>
      <w:pPr>
        <w:pStyle w:val="ListBullet"/>
        <w:spacing w:after="80"/>
      </w:pPr>
      <w:r>
        <w:rPr>
          <w:b/>
        </w:rPr>
        <w:t xml:space="preserve">Website: </w:t>
      </w:r>
      <w:r>
        <w:t>sidneyvega.com</w:t>
      </w:r>
    </w:p>
    <w:p>
      <w:pPr>
        <w:pStyle w:val="ListBullet"/>
        <w:spacing w:after="80"/>
      </w:pPr>
      <w:r>
        <w:rPr>
          <w:b/>
        </w:rPr>
        <w:t xml:space="preserve">Preferred framing: </w:t>
      </w:r>
      <w:r>
        <w:t>Creative strategist and practical technology partner</w:t>
      </w:r>
    </w:p>
    <w:tbl>
      <w:tblPr>
        <w:tblW w:type="auto" w:w="0"/>
        <w:tblLook w:firstColumn="1" w:firstRow="1" w:lastColumn="0" w:lastRow="0" w:noHBand="0" w:noVBand="1" w:val="04A0"/>
      </w:tblPr>
      <w:tblGrid>
        <w:gridCol w:w="9360"/>
      </w:tblGrid>
      <w:tr>
        <w:tc>
          <w:tcPr>
            <w:tcW w:type="dxa" w:w="9360"/>
            <w:shd w:fill="FFF1E8"/>
            <w:tcMar>
              <w:top w:w="160" w:type="dxa"/>
              <w:start w:w="200" w:type="dxa"/>
              <w:bottom w:w="160" w:type="dxa"/>
              <w:end w:w="200" w:type="dxa"/>
            </w:tcMar>
          </w:tcPr>
          <w:p>
            <w:pPr>
              <w:spacing w:after="0"/>
            </w:pPr>
            <w:r>
              <w:rPr>
                <w:color w:val="111111"/>
                <w:sz w:val="18"/>
              </w:rPr>
              <w:t>Editorial note: If a publication needs a materially different length or angle, use this copy as the factual source and request approval before publication.</w:t>
            </w:r>
          </w:p>
        </w:tc>
      </w:tr>
    </w:tbl>
    <w:sectPr w:rsidR="00FC693F" w:rsidRPr="0006063C" w:rsidSect="00034616">
      <w:headerReference w:type="default" r:id="rId9"/>
      <w:footerReference w:type="default" r:id="rId10"/>
      <w:type w:val="continuous"/>
      <w:pgSz w:w="12240" w:h="15840"/>
      <w:pgMar w:top="1440" w:right="1440" w:bottom="1152"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C5C5C"/>
        <w:sz w:val="16"/>
      </w:rPr>
      <w:t xml:space="preserve">sidneyvega.com   •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4" w:color="DDDDDD"/>
      </w:pBdr>
    </w:pPr>
    <w:r>
      <w:rPr>
        <w:rFonts w:ascii="Calibri" w:hAnsi="Calibri"/>
        <w:b/>
        <w:color w:val="FF6A00"/>
        <w:sz w:val="16"/>
      </w:rPr>
      <w:t>SIDNEY VEGA  /  BRAND &amp; MEDIA RESOURCES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Sidney Vega Company Biographies</dc:title>
  <dc:subject>Approved short, medium, and full-length biographies</dc:subject>
  <dc:creator>Sidney Vega</dc:creator>
  <cp:keywords>Sidney Vega, biography, media kit, brand assets</cp:keywords>
  <dc:description>generated by python-docx</dc:description>
  <cp:lastModifiedBy/>
  <cp:revision>1</cp:revision>
  <dcterms:created xsi:type="dcterms:W3CDTF">2013-12-23T23:15:00Z</dcterms:created>
  <dcterms:modified xsi:type="dcterms:W3CDTF">2013-12-23T23:15:00Z</dcterms:modified>
  <cp:category/>
</cp:coreProperties>
</file>